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2C7792">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r w:rsidR="00DE1FA4">
              <w:rPr>
                <w:rFonts w:ascii="Times New Roman" w:hAnsi="Times New Roman"/>
                <w:noProof/>
                <w:sz w:val="2"/>
                <w:szCs w:val="2"/>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p w:rsidR="002C7792" w:rsidRDefault="002C7792">
            <w:pPr>
              <w:widowControl w:val="0"/>
              <w:autoSpaceDE w:val="0"/>
              <w:autoSpaceDN w:val="0"/>
              <w:adjustRightInd w:val="0"/>
              <w:spacing w:after="0" w:line="240" w:lineRule="auto"/>
              <w:rPr>
                <w:rFonts w:ascii="Times New Roman" w:hAnsi="Times New Roman"/>
                <w:sz w:val="2"/>
                <w:szCs w:val="2"/>
              </w:rPr>
            </w:pPr>
          </w:p>
        </w:tc>
      </w:tr>
      <w:tr w:rsidR="002C7792">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&lt;Письмо&gt; Минобрнауки России от 28.02.2014 N 08-249</w:t>
            </w:r>
            <w:r>
              <w:rPr>
                <w:rFonts w:ascii="Tahoma" w:hAnsi="Tahoma" w:cs="Tahoma"/>
                <w:sz w:val="48"/>
                <w:szCs w:val="48"/>
              </w:rPr>
              <w:br/>
              <w:t>"Комментарии к ФГОС дошкольного образования"</w:t>
            </w:r>
          </w:p>
          <w:p w:rsidR="002C7792" w:rsidRDefault="002C7792">
            <w:pPr>
              <w:widowControl w:val="0"/>
              <w:autoSpaceDE w:val="0"/>
              <w:autoSpaceDN w:val="0"/>
              <w:adjustRightInd w:val="0"/>
              <w:spacing w:after="0" w:line="240" w:lineRule="auto"/>
              <w:jc w:val="center"/>
              <w:rPr>
                <w:rFonts w:ascii="Tahoma" w:hAnsi="Tahoma" w:cs="Tahoma"/>
                <w:sz w:val="48"/>
                <w:szCs w:val="48"/>
              </w:rPr>
            </w:pPr>
          </w:p>
        </w:tc>
      </w:tr>
      <w:tr w:rsidR="002C7792">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21.04.2014</w:t>
            </w:r>
          </w:p>
          <w:p w:rsidR="002C7792" w:rsidRDefault="002C7792">
            <w:pPr>
              <w:widowControl w:val="0"/>
              <w:autoSpaceDE w:val="0"/>
              <w:autoSpaceDN w:val="0"/>
              <w:adjustRightInd w:val="0"/>
              <w:spacing w:after="0" w:line="240" w:lineRule="auto"/>
              <w:jc w:val="center"/>
              <w:rPr>
                <w:rFonts w:ascii="Tahoma" w:hAnsi="Tahoma" w:cs="Tahoma"/>
                <w:sz w:val="28"/>
                <w:szCs w:val="28"/>
              </w:rPr>
            </w:pPr>
          </w:p>
        </w:tc>
      </w:tr>
    </w:tbl>
    <w:p w:rsidR="002C7792" w:rsidRDefault="002C7792">
      <w:pPr>
        <w:widowControl w:val="0"/>
        <w:autoSpaceDE w:val="0"/>
        <w:autoSpaceDN w:val="0"/>
        <w:adjustRightInd w:val="0"/>
        <w:spacing w:after="0" w:line="240" w:lineRule="auto"/>
        <w:rPr>
          <w:rFonts w:ascii="Times New Roman" w:hAnsi="Times New Roman"/>
          <w:sz w:val="24"/>
          <w:szCs w:val="24"/>
        </w:rPr>
        <w:sectPr w:rsidR="002C7792">
          <w:type w:val="continuous"/>
          <w:pgSz w:w="11906" w:h="16838"/>
          <w:pgMar w:top="0" w:right="595" w:bottom="0" w:left="595" w:header="0" w:footer="0" w:gutter="0"/>
          <w:cols w:space="720"/>
          <w:noEndnote/>
        </w:sectPr>
      </w:pPr>
    </w:p>
    <w:p w:rsidR="002C7792" w:rsidRDefault="002C7792">
      <w:pPr>
        <w:pStyle w:val="ConsPlusNormal"/>
        <w:jc w:val="both"/>
        <w:outlineLvl w:val="0"/>
      </w:pPr>
    </w:p>
    <w:p w:rsidR="002C7792" w:rsidRDefault="002C7792">
      <w:pPr>
        <w:pStyle w:val="ConsPlusNormal"/>
        <w:jc w:val="center"/>
        <w:outlineLvl w:val="0"/>
        <w:rPr>
          <w:b/>
          <w:bCs/>
          <w:sz w:val="16"/>
          <w:szCs w:val="16"/>
        </w:rPr>
      </w:pPr>
      <w:bookmarkStart w:id="1" w:name="Par1"/>
      <w:bookmarkEnd w:id="1"/>
      <w:r>
        <w:rPr>
          <w:b/>
          <w:bCs/>
          <w:sz w:val="16"/>
          <w:szCs w:val="16"/>
        </w:rPr>
        <w:t>МИНИСТЕРСТВО ОБРАЗОВАНИЯ И НАУКИ РОССИЙСКОЙ ФЕДЕРАЦИИ</w:t>
      </w:r>
    </w:p>
    <w:p w:rsidR="002C7792" w:rsidRDefault="002C7792">
      <w:pPr>
        <w:pStyle w:val="ConsPlusNormal"/>
        <w:jc w:val="center"/>
        <w:rPr>
          <w:b/>
          <w:bCs/>
          <w:sz w:val="16"/>
          <w:szCs w:val="16"/>
        </w:rPr>
      </w:pPr>
    </w:p>
    <w:p w:rsidR="002C7792" w:rsidRDefault="002C7792">
      <w:pPr>
        <w:pStyle w:val="ConsPlusNormal"/>
        <w:jc w:val="center"/>
        <w:rPr>
          <w:b/>
          <w:bCs/>
          <w:sz w:val="16"/>
          <w:szCs w:val="16"/>
        </w:rPr>
      </w:pPr>
      <w:r>
        <w:rPr>
          <w:b/>
          <w:bCs/>
          <w:sz w:val="16"/>
          <w:szCs w:val="16"/>
        </w:rPr>
        <w:t>ДЕПАРТАМЕНТ ОБЩЕГО ОБРАЗОВАНИЯ</w:t>
      </w:r>
    </w:p>
    <w:p w:rsidR="002C7792" w:rsidRDefault="002C7792">
      <w:pPr>
        <w:pStyle w:val="ConsPlusNormal"/>
        <w:jc w:val="center"/>
        <w:rPr>
          <w:b/>
          <w:bCs/>
          <w:sz w:val="16"/>
          <w:szCs w:val="16"/>
        </w:rPr>
      </w:pPr>
    </w:p>
    <w:p w:rsidR="002C7792" w:rsidRDefault="002C7792">
      <w:pPr>
        <w:pStyle w:val="ConsPlusNormal"/>
        <w:jc w:val="center"/>
        <w:rPr>
          <w:b/>
          <w:bCs/>
          <w:sz w:val="16"/>
          <w:szCs w:val="16"/>
        </w:rPr>
      </w:pPr>
      <w:r>
        <w:rPr>
          <w:b/>
          <w:bCs/>
          <w:sz w:val="16"/>
          <w:szCs w:val="16"/>
        </w:rPr>
        <w:t>ПИСЬМО</w:t>
      </w:r>
    </w:p>
    <w:p w:rsidR="002C7792" w:rsidRDefault="002C7792">
      <w:pPr>
        <w:pStyle w:val="ConsPlusNormal"/>
        <w:jc w:val="center"/>
        <w:rPr>
          <w:b/>
          <w:bCs/>
          <w:sz w:val="16"/>
          <w:szCs w:val="16"/>
        </w:rPr>
      </w:pPr>
      <w:r>
        <w:rPr>
          <w:b/>
          <w:bCs/>
          <w:sz w:val="16"/>
          <w:szCs w:val="16"/>
        </w:rPr>
        <w:t>от 28 февраля 2014 г. N 08-249</w:t>
      </w:r>
    </w:p>
    <w:p w:rsidR="002C7792" w:rsidRDefault="002C7792">
      <w:pPr>
        <w:pStyle w:val="ConsPlusNormal"/>
        <w:jc w:val="center"/>
        <w:rPr>
          <w:b/>
          <w:bCs/>
          <w:sz w:val="16"/>
          <w:szCs w:val="16"/>
        </w:rPr>
      </w:pPr>
    </w:p>
    <w:p w:rsidR="002C7792" w:rsidRDefault="002C7792">
      <w:pPr>
        <w:pStyle w:val="ConsPlusNormal"/>
        <w:jc w:val="center"/>
        <w:rPr>
          <w:b/>
          <w:bCs/>
          <w:sz w:val="16"/>
          <w:szCs w:val="16"/>
        </w:rPr>
      </w:pPr>
      <w:r>
        <w:rPr>
          <w:b/>
          <w:bCs/>
          <w:sz w:val="16"/>
          <w:szCs w:val="16"/>
        </w:rPr>
        <w:t>КОММЕНТАРИИ К ФГОС ДОШКОЛЬНОГО ОБРАЗОВАНИЯ</w:t>
      </w:r>
    </w:p>
    <w:p w:rsidR="002C7792" w:rsidRDefault="002C7792">
      <w:pPr>
        <w:pStyle w:val="ConsPlusNormal"/>
        <w:jc w:val="both"/>
      </w:pPr>
    </w:p>
    <w:p w:rsidR="002C7792" w:rsidRDefault="002C7792">
      <w:pPr>
        <w:pStyle w:val="ConsPlusNormal"/>
        <w:ind w:firstLine="540"/>
        <w:jc w:val="both"/>
      </w:pPr>
      <w: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w:t>
      </w:r>
      <w:hyperlink w:anchor="Par22" w:tooltip="Ссылка на текущий документ" w:history="1">
        <w:r>
          <w:rPr>
            <w:color w:val="0000FF"/>
          </w:rPr>
          <w:t>комментарии</w:t>
        </w:r>
      </w:hyperlink>
      <w:r>
        <w:t xml:space="preserve">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N 1155 (зарегистрирован в Минюсте России 14 ноября 2013 г. N 30384).</w:t>
      </w:r>
    </w:p>
    <w:p w:rsidR="002C7792" w:rsidRDefault="002C7792">
      <w:pPr>
        <w:pStyle w:val="ConsPlusNormal"/>
        <w:ind w:firstLine="540"/>
        <w:jc w:val="both"/>
      </w:pPr>
      <w:r>
        <w:t xml:space="preserve">Настоящие </w:t>
      </w:r>
      <w:hyperlink w:anchor="Par22" w:tooltip="Ссылка на текущий документ" w:history="1">
        <w:r>
          <w:rPr>
            <w:color w:val="0000FF"/>
          </w:rPr>
          <w:t>комментарии</w:t>
        </w:r>
      </w:hyperlink>
      <w:r>
        <w:t xml:space="preserve">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2C7792" w:rsidRDefault="002C7792">
      <w:pPr>
        <w:pStyle w:val="ConsPlusNormal"/>
        <w:jc w:val="both"/>
      </w:pPr>
    </w:p>
    <w:p w:rsidR="002C7792" w:rsidRDefault="002C7792">
      <w:pPr>
        <w:pStyle w:val="ConsPlusNormal"/>
        <w:jc w:val="right"/>
      </w:pPr>
      <w:r>
        <w:t>Заместитель директора Департамента</w:t>
      </w:r>
    </w:p>
    <w:p w:rsidR="002C7792" w:rsidRDefault="002C7792">
      <w:pPr>
        <w:pStyle w:val="ConsPlusNormal"/>
        <w:jc w:val="right"/>
      </w:pPr>
      <w:r>
        <w:t>Ю.В.СМИРНОВА</w:t>
      </w:r>
    </w:p>
    <w:p w:rsidR="002C7792" w:rsidRDefault="002C7792">
      <w:pPr>
        <w:pStyle w:val="ConsPlusNormal"/>
        <w:jc w:val="both"/>
      </w:pPr>
    </w:p>
    <w:p w:rsidR="002C7792" w:rsidRDefault="002C7792">
      <w:pPr>
        <w:pStyle w:val="ConsPlusNormal"/>
        <w:jc w:val="both"/>
      </w:pPr>
    </w:p>
    <w:p w:rsidR="002C7792" w:rsidRDefault="002C7792">
      <w:pPr>
        <w:pStyle w:val="ConsPlusNormal"/>
        <w:jc w:val="both"/>
      </w:pPr>
    </w:p>
    <w:p w:rsidR="002C7792" w:rsidRDefault="002C7792">
      <w:pPr>
        <w:pStyle w:val="ConsPlusNormal"/>
        <w:jc w:val="both"/>
      </w:pPr>
    </w:p>
    <w:p w:rsidR="002C7792" w:rsidRDefault="002C7792">
      <w:pPr>
        <w:pStyle w:val="ConsPlusNormal"/>
        <w:jc w:val="both"/>
      </w:pPr>
    </w:p>
    <w:p w:rsidR="002C7792" w:rsidRDefault="002C7792">
      <w:pPr>
        <w:pStyle w:val="ConsPlusNormal"/>
        <w:jc w:val="right"/>
        <w:outlineLvl w:val="0"/>
      </w:pPr>
      <w:bookmarkStart w:id="2" w:name="Par20"/>
      <w:bookmarkEnd w:id="2"/>
      <w:r>
        <w:t>Приложение</w:t>
      </w:r>
    </w:p>
    <w:p w:rsidR="002C7792" w:rsidRDefault="002C7792">
      <w:pPr>
        <w:pStyle w:val="ConsPlusNormal"/>
        <w:jc w:val="both"/>
      </w:pPr>
    </w:p>
    <w:p w:rsidR="002C7792" w:rsidRDefault="002C7792">
      <w:pPr>
        <w:pStyle w:val="ConsPlusNormal"/>
        <w:jc w:val="center"/>
      </w:pPr>
      <w:bookmarkStart w:id="3" w:name="Par22"/>
      <w:bookmarkEnd w:id="3"/>
      <w:r>
        <w:t>КОММЕНТАРИИ</w:t>
      </w:r>
    </w:p>
    <w:p w:rsidR="002C7792" w:rsidRDefault="002C7792">
      <w:pPr>
        <w:pStyle w:val="ConsPlusNormal"/>
        <w:jc w:val="center"/>
      </w:pPr>
      <w:r>
        <w:t>К ФЕДЕРАЛЬНОМУ ГОСУДАРСТВЕННОМУ ОБРАЗОВАТЕЛЬНОМУ СТАНДАРТУ</w:t>
      </w:r>
    </w:p>
    <w:p w:rsidR="002C7792" w:rsidRDefault="002C7792">
      <w:pPr>
        <w:pStyle w:val="ConsPlusNormal"/>
        <w:jc w:val="center"/>
      </w:pPr>
      <w:r>
        <w:t>ДОШКОЛЬНОГО ОБРАЗОВАНИЯ</w:t>
      </w:r>
    </w:p>
    <w:p w:rsidR="002C7792" w:rsidRDefault="002C7792">
      <w:pPr>
        <w:pStyle w:val="ConsPlusNormal"/>
        <w:jc w:val="both"/>
      </w:pPr>
    </w:p>
    <w:p w:rsidR="002C7792" w:rsidRDefault="002C7792">
      <w:pPr>
        <w:pStyle w:val="ConsPlusNormal"/>
        <w:ind w:firstLine="540"/>
        <w:jc w:val="both"/>
        <w:outlineLvl w:val="1"/>
      </w:pPr>
      <w:bookmarkStart w:id="4" w:name="Par26"/>
      <w:bookmarkEnd w:id="4"/>
      <w:r>
        <w:t>Комментарии к разделу I пункта 1.3 подпункта 2</w:t>
      </w:r>
    </w:p>
    <w:p w:rsidR="002C7792" w:rsidRDefault="002C7792">
      <w:pPr>
        <w:pStyle w:val="ConsPlusNormal"/>
        <w:ind w:firstLine="540"/>
        <w:jc w:val="both"/>
      </w:pPr>
      <w: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2C7792" w:rsidRDefault="002C7792">
      <w:pPr>
        <w:pStyle w:val="ConsPlusNormal"/>
        <w:jc w:val="both"/>
      </w:pPr>
    </w:p>
    <w:p w:rsidR="002C7792" w:rsidRDefault="002C7792">
      <w:pPr>
        <w:pStyle w:val="ConsPlusNormal"/>
        <w:ind w:firstLine="540"/>
        <w:jc w:val="both"/>
        <w:outlineLvl w:val="1"/>
      </w:pPr>
      <w:bookmarkStart w:id="5" w:name="Par29"/>
      <w:bookmarkEnd w:id="5"/>
      <w:r>
        <w:t>Комментарии к разделу II пункта 2.2</w:t>
      </w:r>
    </w:p>
    <w:p w:rsidR="002C7792" w:rsidRDefault="002C7792">
      <w:pPr>
        <w:pStyle w:val="ConsPlusNormal"/>
        <w:ind w:firstLine="540"/>
        <w:jc w:val="both"/>
      </w:pPr>
      <w: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N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w:t>
      </w:r>
      <w:r>
        <w:lastRenderedPageBreak/>
        <w:t>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N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2C7792" w:rsidRDefault="002C7792">
      <w:pPr>
        <w:pStyle w:val="ConsPlusNormal"/>
        <w:ind w:firstLine="540"/>
        <w:jc w:val="both"/>
      </w:pPr>
      <w: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 ФГОС ДО.</w:t>
      </w:r>
    </w:p>
    <w:p w:rsidR="002C7792" w:rsidRDefault="002C7792">
      <w:pPr>
        <w:pStyle w:val="ConsPlusNormal"/>
        <w:jc w:val="both"/>
      </w:pPr>
    </w:p>
    <w:p w:rsidR="002C7792" w:rsidRDefault="002C7792">
      <w:pPr>
        <w:pStyle w:val="ConsPlusNormal"/>
        <w:ind w:firstLine="540"/>
        <w:jc w:val="both"/>
        <w:outlineLvl w:val="1"/>
      </w:pPr>
      <w:bookmarkStart w:id="6" w:name="Par33"/>
      <w:bookmarkEnd w:id="6"/>
      <w:r>
        <w:t>Комментарии к разделу II пункта 2.5</w:t>
      </w:r>
    </w:p>
    <w:p w:rsidR="002C7792" w:rsidRDefault="002C7792">
      <w:pPr>
        <w:pStyle w:val="ConsPlusNormal"/>
        <w:ind w:firstLine="540"/>
        <w:jc w:val="both"/>
      </w:pPr>
      <w: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2C7792" w:rsidRDefault="002C7792">
      <w:pPr>
        <w:pStyle w:val="ConsPlusNormal"/>
        <w:ind w:firstLine="540"/>
        <w:jc w:val="both"/>
      </w:pPr>
      <w: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2C7792" w:rsidRDefault="002C7792">
      <w:pPr>
        <w:pStyle w:val="ConsPlusNormal"/>
        <w:ind w:firstLine="540"/>
        <w:jc w:val="both"/>
      </w:pPr>
      <w: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N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w:t>
      </w:r>
      <w:r>
        <w:lastRenderedPageBreak/>
        <w:t>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2C7792" w:rsidRDefault="002C7792">
      <w:pPr>
        <w:pStyle w:val="ConsPlusNormal"/>
        <w:jc w:val="both"/>
      </w:pPr>
    </w:p>
    <w:p w:rsidR="002C7792" w:rsidRDefault="002C7792">
      <w:pPr>
        <w:pStyle w:val="ConsPlusNormal"/>
        <w:ind w:firstLine="540"/>
        <w:jc w:val="both"/>
        <w:outlineLvl w:val="1"/>
      </w:pPr>
      <w:bookmarkStart w:id="7" w:name="Par38"/>
      <w:bookmarkEnd w:id="7"/>
      <w:r>
        <w:t>Комментарии к разделу II пункта 2.7 (первый абзац)</w:t>
      </w:r>
    </w:p>
    <w:p w:rsidR="002C7792" w:rsidRDefault="002C7792">
      <w:pPr>
        <w:pStyle w:val="ConsPlusNormal"/>
        <w:ind w:firstLine="540"/>
        <w:jc w:val="both"/>
      </w:pPr>
      <w: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2C7792" w:rsidRDefault="002C7792">
      <w:pPr>
        <w:pStyle w:val="ConsPlusNormal"/>
        <w:ind w:firstLine="540"/>
        <w:jc w:val="both"/>
      </w:pPr>
      <w: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2C7792" w:rsidRDefault="002C7792">
      <w:pPr>
        <w:pStyle w:val="ConsPlusNormal"/>
        <w:jc w:val="both"/>
      </w:pPr>
    </w:p>
    <w:p w:rsidR="002C7792" w:rsidRDefault="002C7792">
      <w:pPr>
        <w:pStyle w:val="ConsPlusNormal"/>
        <w:ind w:firstLine="540"/>
        <w:jc w:val="both"/>
        <w:outlineLvl w:val="1"/>
      </w:pPr>
      <w:bookmarkStart w:id="8" w:name="Par42"/>
      <w:bookmarkEnd w:id="8"/>
      <w:r>
        <w:t>Комментарии к разделу II пункта 2.9 (второй абзац)</w:t>
      </w:r>
    </w:p>
    <w:p w:rsidR="002C7792" w:rsidRDefault="002C7792">
      <w:pPr>
        <w:pStyle w:val="ConsPlusNormal"/>
        <w:ind w:firstLine="540"/>
        <w:jc w:val="both"/>
      </w:pPr>
      <w:r>
        <w:t>Данная статья ФГОС ДО подчеркивает взаимодополняющий характер детского развития в пяти образовательных областях.</w:t>
      </w:r>
    </w:p>
    <w:p w:rsidR="002C7792" w:rsidRDefault="002C7792">
      <w:pPr>
        <w:pStyle w:val="ConsPlusNormal"/>
        <w:jc w:val="both"/>
      </w:pPr>
    </w:p>
    <w:p w:rsidR="002C7792" w:rsidRDefault="002C7792">
      <w:pPr>
        <w:pStyle w:val="ConsPlusNormal"/>
        <w:ind w:firstLine="540"/>
        <w:jc w:val="both"/>
        <w:outlineLvl w:val="1"/>
      </w:pPr>
      <w:bookmarkStart w:id="9" w:name="Par45"/>
      <w:bookmarkEnd w:id="9"/>
      <w:r>
        <w:t>Комментарии к разделу II пункта 2.10</w:t>
      </w:r>
    </w:p>
    <w:p w:rsidR="002C7792" w:rsidRDefault="002C7792">
      <w:pPr>
        <w:pStyle w:val="ConsPlusNormal"/>
        <w:ind w:firstLine="540"/>
        <w:jc w:val="both"/>
      </w:pPr>
      <w: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2C7792" w:rsidRDefault="002C7792">
      <w:pPr>
        <w:pStyle w:val="ConsPlusNormal"/>
        <w:jc w:val="both"/>
      </w:pPr>
    </w:p>
    <w:p w:rsidR="002C7792" w:rsidRDefault="002C7792">
      <w:pPr>
        <w:pStyle w:val="ConsPlusNormal"/>
        <w:ind w:firstLine="540"/>
        <w:jc w:val="both"/>
        <w:outlineLvl w:val="1"/>
      </w:pPr>
      <w:bookmarkStart w:id="10" w:name="Par48"/>
      <w:bookmarkEnd w:id="10"/>
      <w:r>
        <w:t>Комментарии к разделу III пункта 3.1</w:t>
      </w:r>
    </w:p>
    <w:p w:rsidR="002C7792" w:rsidRDefault="002C7792">
      <w:pPr>
        <w:pStyle w:val="ConsPlusNormal"/>
        <w:ind w:firstLine="540"/>
        <w:jc w:val="both"/>
      </w:pPr>
      <w: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2C7792" w:rsidRDefault="002C7792">
      <w:pPr>
        <w:pStyle w:val="ConsPlusNormal"/>
        <w:ind w:firstLine="540"/>
        <w:jc w:val="both"/>
      </w:pPr>
      <w: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2C7792" w:rsidRDefault="002C7792">
      <w:pPr>
        <w:pStyle w:val="ConsPlusNormal"/>
        <w:ind w:firstLine="540"/>
        <w:jc w:val="both"/>
      </w:pPr>
      <w:r>
        <w:t xml:space="preserve">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w:t>
      </w:r>
      <w:r>
        <w:lastRenderedPageBreak/>
        <w:t>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2C7792" w:rsidRDefault="002C7792">
      <w:pPr>
        <w:pStyle w:val="ConsPlusNormal"/>
        <w:jc w:val="both"/>
      </w:pPr>
    </w:p>
    <w:p w:rsidR="002C7792" w:rsidRDefault="002C7792">
      <w:pPr>
        <w:pStyle w:val="ConsPlusNormal"/>
        <w:ind w:firstLine="540"/>
        <w:jc w:val="both"/>
        <w:outlineLvl w:val="1"/>
      </w:pPr>
      <w:bookmarkStart w:id="11" w:name="Par53"/>
      <w:bookmarkEnd w:id="11"/>
      <w:r>
        <w:t>Комментарии к разделу III пункта 3.2.2 и к 3.4.4</w:t>
      </w:r>
    </w:p>
    <w:p w:rsidR="002C7792" w:rsidRDefault="002C7792">
      <w:pPr>
        <w:pStyle w:val="ConsPlusNormal"/>
        <w:ind w:firstLine="540"/>
        <w:jc w:val="both"/>
      </w:pPr>
      <w: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2C7792" w:rsidRDefault="002C7792">
      <w:pPr>
        <w:pStyle w:val="ConsPlusNormal"/>
        <w:ind w:firstLine="540"/>
        <w:jc w:val="both"/>
      </w:pPr>
      <w:r>
        <w:t>В соответствии с Федеральным законом от 24 ноября 1995 г. N 181-ФЗ "О социальной защите инвалидов в Российской Федерации" (далее - Федеральный закон N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N 379н.</w:t>
      </w:r>
    </w:p>
    <w:p w:rsidR="002C7792" w:rsidRDefault="002C7792">
      <w:pPr>
        <w:pStyle w:val="ConsPlusNormal"/>
        <w:ind w:firstLine="540"/>
        <w:jc w:val="both"/>
      </w:pPr>
      <w: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N 14).</w:t>
      </w:r>
    </w:p>
    <w:p w:rsidR="002C7792" w:rsidRDefault="002C7792">
      <w:pPr>
        <w:pStyle w:val="ConsPlusNormal"/>
        <w:jc w:val="both"/>
      </w:pPr>
    </w:p>
    <w:p w:rsidR="002C7792" w:rsidRDefault="002C7792">
      <w:pPr>
        <w:pStyle w:val="ConsPlusNormal"/>
        <w:ind w:firstLine="540"/>
        <w:jc w:val="both"/>
        <w:outlineLvl w:val="1"/>
      </w:pPr>
      <w:bookmarkStart w:id="12" w:name="Par58"/>
      <w:bookmarkEnd w:id="12"/>
      <w:r>
        <w:t>Комментарии к разделу III пункта 3.2.3</w:t>
      </w:r>
    </w:p>
    <w:p w:rsidR="002C7792" w:rsidRDefault="002C7792">
      <w:pPr>
        <w:pStyle w:val="ConsPlusNormal"/>
        <w:ind w:firstLine="540"/>
        <w:jc w:val="both"/>
      </w:pPr>
      <w: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2C7792" w:rsidRDefault="002C7792">
      <w:pPr>
        <w:pStyle w:val="ConsPlusNormal"/>
        <w:ind w:firstLine="540"/>
        <w:jc w:val="both"/>
      </w:pPr>
      <w:r>
        <w:t>В статье предусмотрены задачи, для решения которых могут использоваться результаты педагогической диагностики:</w:t>
      </w:r>
    </w:p>
    <w:p w:rsidR="002C7792" w:rsidRDefault="002C7792">
      <w:pPr>
        <w:pStyle w:val="ConsPlusNormal"/>
        <w:ind w:firstLine="540"/>
        <w:jc w:val="both"/>
      </w:pPr>
      <w: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2C7792" w:rsidRDefault="002C7792">
      <w:pPr>
        <w:pStyle w:val="ConsPlusNormal"/>
        <w:ind w:firstLine="540"/>
        <w:jc w:val="both"/>
      </w:pPr>
      <w:r>
        <w:t>2. оптимизация работы с группой детей.</w:t>
      </w:r>
    </w:p>
    <w:p w:rsidR="002C7792" w:rsidRDefault="002C7792">
      <w:pPr>
        <w:pStyle w:val="ConsPlusNormal"/>
        <w:ind w:firstLine="540"/>
        <w:jc w:val="both"/>
      </w:pPr>
      <w: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2C7792" w:rsidRDefault="002C7792">
      <w:pPr>
        <w:pStyle w:val="ConsPlusNormal"/>
        <w:ind w:firstLine="540"/>
        <w:jc w:val="both"/>
      </w:pPr>
      <w: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2C7792" w:rsidRDefault="002C7792">
      <w:pPr>
        <w:pStyle w:val="ConsPlusNormal"/>
        <w:ind w:firstLine="540"/>
        <w:jc w:val="both"/>
      </w:pPr>
      <w:r>
        <w:lastRenderedPageBreak/>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2C7792" w:rsidRDefault="002C7792">
      <w:pPr>
        <w:pStyle w:val="ConsPlusNormal"/>
        <w:ind w:firstLine="540"/>
        <w:jc w:val="both"/>
      </w:pPr>
      <w:r>
        <w:t>В соответствии с Положением о психолого-медико-педагогической комиссии, утвержденным приказом Минобрнауки России от 20 сентября 2013 г. N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2C7792" w:rsidRDefault="002C7792">
      <w:pPr>
        <w:pStyle w:val="ConsPlusNormal"/>
        <w:ind w:firstLine="540"/>
        <w:jc w:val="both"/>
      </w:pPr>
      <w:r>
        <w:t>В соответствии с пунктом 10 вышеуказанного Положения основными направлениями деятельности комиссии являются:</w:t>
      </w:r>
    </w:p>
    <w:p w:rsidR="002C7792" w:rsidRDefault="002C7792">
      <w:pPr>
        <w:pStyle w:val="ConsPlusNormal"/>
        <w:ind w:firstLine="540"/>
        <w:jc w:val="both"/>
      </w:pPr>
      <w: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2C7792" w:rsidRDefault="002C7792">
      <w:pPr>
        <w:pStyle w:val="ConsPlusNormal"/>
        <w:ind w:firstLine="540"/>
        <w:jc w:val="both"/>
      </w:pPr>
      <w: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2C7792" w:rsidRDefault="002C7792">
      <w:pPr>
        <w:pStyle w:val="ConsPlusNormal"/>
        <w:ind w:firstLine="540"/>
        <w:jc w:val="both"/>
      </w:pPr>
      <w: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2C7792" w:rsidRDefault="002C7792">
      <w:pPr>
        <w:pStyle w:val="ConsPlusNormal"/>
        <w:ind w:firstLine="540"/>
        <w:jc w:val="both"/>
      </w:pPr>
      <w: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2C7792" w:rsidRDefault="002C7792">
      <w:pPr>
        <w:pStyle w:val="ConsPlusNormal"/>
        <w:ind w:firstLine="540"/>
        <w:jc w:val="both"/>
      </w:pPr>
      <w:r>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2C7792" w:rsidRDefault="002C7792">
      <w:pPr>
        <w:pStyle w:val="ConsPlusNormal"/>
        <w:ind w:firstLine="540"/>
        <w:jc w:val="both"/>
      </w:pPr>
      <w: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2C7792" w:rsidRDefault="002C7792">
      <w:pPr>
        <w:pStyle w:val="ConsPlusNormal"/>
        <w:ind w:firstLine="540"/>
        <w:jc w:val="both"/>
      </w:pPr>
      <w: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2C7792" w:rsidRDefault="002C7792">
      <w:pPr>
        <w:pStyle w:val="ConsPlusNormal"/>
        <w:ind w:firstLine="540"/>
        <w:jc w:val="both"/>
      </w:pPr>
      <w:r>
        <w:t>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2C7792" w:rsidRDefault="002C7792">
      <w:pPr>
        <w:pStyle w:val="ConsPlusNormal"/>
        <w:jc w:val="both"/>
      </w:pPr>
    </w:p>
    <w:p w:rsidR="002C7792" w:rsidRDefault="002C7792">
      <w:pPr>
        <w:pStyle w:val="ConsPlusNormal"/>
        <w:ind w:firstLine="540"/>
        <w:jc w:val="both"/>
        <w:outlineLvl w:val="1"/>
      </w:pPr>
      <w:bookmarkStart w:id="13" w:name="Par77"/>
      <w:bookmarkEnd w:id="13"/>
      <w:r>
        <w:t>Комментарии к разделу III пункта 3.2.4</w:t>
      </w:r>
    </w:p>
    <w:p w:rsidR="002C7792" w:rsidRDefault="002C7792">
      <w:pPr>
        <w:pStyle w:val="ConsPlusNormal"/>
        <w:ind w:firstLine="540"/>
        <w:jc w:val="both"/>
      </w:pPr>
      <w: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2C7792" w:rsidRDefault="002C7792">
      <w:pPr>
        <w:pStyle w:val="ConsPlusNormal"/>
        <w:ind w:firstLine="540"/>
        <w:jc w:val="both"/>
      </w:pPr>
      <w:r>
        <w:t>В соответствии с постановлением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C7792" w:rsidRDefault="002C7792">
      <w:pPr>
        <w:pStyle w:val="ConsPlusNormal"/>
        <w:ind w:firstLine="540"/>
        <w:jc w:val="both"/>
      </w:pPr>
      <w: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2C7792" w:rsidRDefault="002C7792">
      <w:pPr>
        <w:pStyle w:val="ConsPlusNormal"/>
        <w:ind w:firstLine="540"/>
        <w:jc w:val="both"/>
      </w:pPr>
      <w:r>
        <w:t>- для детей с тяжелыми нарушениями речи - 6 и 10 детей;</w:t>
      </w:r>
    </w:p>
    <w:p w:rsidR="002C7792" w:rsidRDefault="002C7792">
      <w:pPr>
        <w:pStyle w:val="ConsPlusNormal"/>
        <w:ind w:firstLine="540"/>
        <w:jc w:val="both"/>
      </w:pPr>
      <w:r>
        <w:t>- для детей с фонетико-фонематическими нарушениями речи в возрасте старше 3 лет - 12 детей;</w:t>
      </w:r>
    </w:p>
    <w:p w:rsidR="002C7792" w:rsidRDefault="002C7792">
      <w:pPr>
        <w:pStyle w:val="ConsPlusNormal"/>
        <w:ind w:firstLine="540"/>
        <w:jc w:val="both"/>
      </w:pPr>
      <w:r>
        <w:t>- для глухих детей - 6 детей для обеих возрастных групп;</w:t>
      </w:r>
    </w:p>
    <w:p w:rsidR="002C7792" w:rsidRDefault="002C7792">
      <w:pPr>
        <w:pStyle w:val="ConsPlusNormal"/>
        <w:ind w:firstLine="540"/>
        <w:jc w:val="both"/>
      </w:pPr>
      <w:r>
        <w:t>- для слабослышащих детей - 6 и 8 детей;</w:t>
      </w:r>
    </w:p>
    <w:p w:rsidR="002C7792" w:rsidRDefault="002C7792">
      <w:pPr>
        <w:pStyle w:val="ConsPlusNormal"/>
        <w:ind w:firstLine="540"/>
        <w:jc w:val="both"/>
      </w:pPr>
      <w:r>
        <w:t>- для слепых детей - 6 детей для обеих возрастных групп;</w:t>
      </w:r>
    </w:p>
    <w:p w:rsidR="002C7792" w:rsidRDefault="002C7792">
      <w:pPr>
        <w:pStyle w:val="ConsPlusNormal"/>
        <w:ind w:firstLine="540"/>
        <w:jc w:val="both"/>
      </w:pPr>
      <w:r>
        <w:t>- для слабовидящих детей, для детей с амблиопией, косоглазием - 6 и 10 детей;</w:t>
      </w:r>
    </w:p>
    <w:p w:rsidR="002C7792" w:rsidRDefault="002C7792">
      <w:pPr>
        <w:pStyle w:val="ConsPlusNormal"/>
        <w:ind w:firstLine="540"/>
        <w:jc w:val="both"/>
      </w:pPr>
      <w:r>
        <w:t>- для детей с нарушениями опорно-двигательного аппарата - 6 и 8 детей;</w:t>
      </w:r>
    </w:p>
    <w:p w:rsidR="002C7792" w:rsidRDefault="002C7792">
      <w:pPr>
        <w:pStyle w:val="ConsPlusNormal"/>
        <w:ind w:firstLine="540"/>
        <w:jc w:val="both"/>
      </w:pPr>
      <w:r>
        <w:t>- для детей с задержкой психического развития - 6 и 10 детей;</w:t>
      </w:r>
    </w:p>
    <w:p w:rsidR="002C7792" w:rsidRDefault="002C7792">
      <w:pPr>
        <w:pStyle w:val="ConsPlusNormal"/>
        <w:ind w:firstLine="540"/>
        <w:jc w:val="both"/>
      </w:pPr>
      <w:r>
        <w:t>- для детей с умственной отсталостью легкой степени - 6 и 10 детей;</w:t>
      </w:r>
    </w:p>
    <w:p w:rsidR="002C7792" w:rsidRDefault="002C7792">
      <w:pPr>
        <w:pStyle w:val="ConsPlusNormal"/>
        <w:ind w:firstLine="540"/>
        <w:jc w:val="both"/>
      </w:pPr>
      <w:r>
        <w:t>- для детей с умственной отсталостью умеренной, тяжелой в возрасте старше 3 лет - 8 детей;</w:t>
      </w:r>
    </w:p>
    <w:p w:rsidR="002C7792" w:rsidRDefault="002C7792">
      <w:pPr>
        <w:pStyle w:val="ConsPlusNormal"/>
        <w:ind w:firstLine="540"/>
        <w:jc w:val="both"/>
      </w:pPr>
      <w:r>
        <w:lastRenderedPageBreak/>
        <w:t>- для детей с аутизмом только в возрасте старше 3 лет - 5 детей;</w:t>
      </w:r>
    </w:p>
    <w:p w:rsidR="002C7792" w:rsidRDefault="002C7792">
      <w:pPr>
        <w:pStyle w:val="ConsPlusNormal"/>
        <w:ind w:firstLine="540"/>
        <w:jc w:val="both"/>
      </w:pPr>
      <w: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2C7792" w:rsidRDefault="002C7792">
      <w:pPr>
        <w:pStyle w:val="ConsPlusNormal"/>
        <w:ind w:firstLine="540"/>
        <w:jc w:val="both"/>
      </w:pPr>
      <w: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2C7792" w:rsidRDefault="002C7792">
      <w:pPr>
        <w:pStyle w:val="ConsPlusNormal"/>
        <w:ind w:firstLine="540"/>
        <w:jc w:val="both"/>
      </w:pPr>
      <w: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2C7792" w:rsidRDefault="002C7792">
      <w:pPr>
        <w:pStyle w:val="ConsPlusNormal"/>
        <w:ind w:firstLine="540"/>
        <w:jc w:val="both"/>
      </w:pPr>
      <w:r>
        <w:t>Рекомендуемое количество детей в группах комбинированной направленности:</w:t>
      </w:r>
    </w:p>
    <w:p w:rsidR="002C7792" w:rsidRDefault="002C7792">
      <w:pPr>
        <w:pStyle w:val="ConsPlusNormal"/>
        <w:ind w:firstLine="540"/>
        <w:jc w:val="both"/>
      </w:pPr>
      <w:r>
        <w:t>а) до 3 лет - не более 10 детей, в том числе не более 3 детей с ограниченными возможностями здоровья;</w:t>
      </w:r>
    </w:p>
    <w:p w:rsidR="002C7792" w:rsidRDefault="002C7792">
      <w:pPr>
        <w:pStyle w:val="ConsPlusNormal"/>
        <w:ind w:firstLine="540"/>
        <w:jc w:val="both"/>
      </w:pPr>
      <w:r>
        <w:t>б) старше 3 лет:</w:t>
      </w:r>
    </w:p>
    <w:p w:rsidR="002C7792" w:rsidRDefault="002C7792">
      <w:pPr>
        <w:pStyle w:val="ConsPlusNormal"/>
        <w:ind w:firstLine="540"/>
        <w:jc w:val="both"/>
      </w:pPr>
      <w: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2C7792" w:rsidRDefault="002C7792">
      <w:pPr>
        <w:pStyle w:val="ConsPlusNormal"/>
        <w:ind w:firstLine="540"/>
        <w:jc w:val="both"/>
      </w:pPr>
      <w:r>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2C7792" w:rsidRDefault="002C7792">
      <w:pPr>
        <w:pStyle w:val="ConsPlusNormal"/>
        <w:ind w:firstLine="540"/>
        <w:jc w:val="both"/>
      </w:pPr>
      <w:r>
        <w:t>- не более 17 детей, в том числе не более 5 детей с задержкой психического развития.</w:t>
      </w:r>
    </w:p>
    <w:p w:rsidR="002C7792" w:rsidRDefault="002C7792">
      <w:pPr>
        <w:pStyle w:val="ConsPlusNormal"/>
        <w:jc w:val="both"/>
      </w:pPr>
    </w:p>
    <w:p w:rsidR="002C7792" w:rsidRDefault="002C7792">
      <w:pPr>
        <w:pStyle w:val="ConsPlusNormal"/>
        <w:ind w:firstLine="540"/>
        <w:jc w:val="both"/>
        <w:outlineLvl w:val="1"/>
      </w:pPr>
      <w:bookmarkStart w:id="14" w:name="Par102"/>
      <w:bookmarkEnd w:id="14"/>
      <w:r>
        <w:t>Комментарии к разделу III пункта 3.2.6 подпункта 1</w:t>
      </w:r>
    </w:p>
    <w:p w:rsidR="002C7792" w:rsidRDefault="002C7792">
      <w:pPr>
        <w:pStyle w:val="ConsPlusNormal"/>
        <w:ind w:firstLine="540"/>
        <w:jc w:val="both"/>
      </w:pPr>
      <w: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2C7792" w:rsidRDefault="002C7792">
      <w:pPr>
        <w:pStyle w:val="ConsPlusNormal"/>
        <w:jc w:val="both"/>
      </w:pPr>
    </w:p>
    <w:p w:rsidR="002C7792" w:rsidRDefault="002C7792">
      <w:pPr>
        <w:pStyle w:val="ConsPlusNormal"/>
        <w:ind w:firstLine="540"/>
        <w:jc w:val="both"/>
        <w:outlineLvl w:val="1"/>
      </w:pPr>
      <w:bookmarkStart w:id="15" w:name="Par105"/>
      <w:bookmarkEnd w:id="15"/>
      <w:r>
        <w:t>Комментарии к разделу III пункта 3.2.7</w:t>
      </w:r>
    </w:p>
    <w:p w:rsidR="002C7792" w:rsidRDefault="002C7792">
      <w:pPr>
        <w:pStyle w:val="ConsPlusNormal"/>
        <w:ind w:firstLine="540"/>
        <w:jc w:val="both"/>
      </w:pPr>
      <w:r>
        <w:t>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N 181-ФЗ). Условия должны быть созданы в соответствии с Рекомендациями ПМПК (приказ Минобрнауки России от 20 сентября 2013 г. N 1082 "Об утверждении Положения о психолого-медико-педагогической комиссии").</w:t>
      </w:r>
    </w:p>
    <w:p w:rsidR="002C7792" w:rsidRDefault="002C7792">
      <w:pPr>
        <w:pStyle w:val="ConsPlusNormal"/>
        <w:jc w:val="both"/>
      </w:pPr>
    </w:p>
    <w:p w:rsidR="002C7792" w:rsidRDefault="002C7792">
      <w:pPr>
        <w:pStyle w:val="ConsPlusNormal"/>
        <w:ind w:firstLine="540"/>
        <w:jc w:val="both"/>
        <w:outlineLvl w:val="1"/>
      </w:pPr>
      <w:bookmarkStart w:id="16" w:name="Par108"/>
      <w:bookmarkEnd w:id="16"/>
      <w:r>
        <w:t>Комментарии к разделу III пункта 3.3.5</w:t>
      </w:r>
    </w:p>
    <w:p w:rsidR="002C7792" w:rsidRDefault="002C7792">
      <w:pPr>
        <w:pStyle w:val="ConsPlusNormal"/>
        <w:ind w:firstLine="540"/>
        <w:jc w:val="both"/>
      </w:pPr>
      <w: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w:t>
      </w:r>
      <w:r>
        <w:lastRenderedPageBreak/>
        <w:t>соответствии с методическими рекомендациями, направленными письмом Минобрнауки России от 1 октября 2013 г. N 08-1408).</w:t>
      </w:r>
    </w:p>
    <w:p w:rsidR="002C7792" w:rsidRDefault="002C7792">
      <w:pPr>
        <w:pStyle w:val="ConsPlusNormal"/>
        <w:jc w:val="both"/>
      </w:pPr>
    </w:p>
    <w:p w:rsidR="002C7792" w:rsidRDefault="002C7792">
      <w:pPr>
        <w:pStyle w:val="ConsPlusNormal"/>
        <w:ind w:firstLine="540"/>
        <w:jc w:val="both"/>
        <w:outlineLvl w:val="1"/>
      </w:pPr>
      <w:bookmarkStart w:id="17" w:name="Par111"/>
      <w:bookmarkEnd w:id="17"/>
      <w:r>
        <w:t>Комментарии к разделу III пункта 3.4.1</w:t>
      </w:r>
    </w:p>
    <w:p w:rsidR="002C7792" w:rsidRDefault="002C7792">
      <w:pPr>
        <w:pStyle w:val="ConsPlusNormal"/>
        <w:ind w:firstLine="540"/>
        <w:jc w:val="both"/>
      </w:pPr>
      <w: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Минздравсоцразвития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2C7792" w:rsidRDefault="002C7792">
      <w:pPr>
        <w:pStyle w:val="ConsPlusNormal"/>
        <w:ind w:firstLine="540"/>
        <w:jc w:val="both"/>
      </w:pPr>
      <w: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2C7792" w:rsidRDefault="002C7792">
      <w:pPr>
        <w:pStyle w:val="ConsPlusNormal"/>
        <w:ind w:firstLine="540"/>
        <w:jc w:val="both"/>
      </w:pPr>
      <w: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2C7792" w:rsidRDefault="002C7792">
      <w:pPr>
        <w:pStyle w:val="ConsPlusNormal"/>
        <w:ind w:firstLine="540"/>
        <w:jc w:val="both"/>
      </w:pPr>
      <w:r>
        <w:t>при оформлении результатов наблюдения (мониторинга) за здоровьем, развитием и воспитанием детей, в том числе с помощью электронных форм;</w:t>
      </w:r>
    </w:p>
    <w:p w:rsidR="002C7792" w:rsidRDefault="002C7792">
      <w:pPr>
        <w:pStyle w:val="ConsPlusNormal"/>
        <w:ind w:firstLine="540"/>
        <w:jc w:val="both"/>
      </w:pPr>
      <w:r>
        <w:t>разработке плана (программы) воспитательной работы;</w:t>
      </w:r>
    </w:p>
    <w:p w:rsidR="002C7792" w:rsidRDefault="002C7792">
      <w:pPr>
        <w:pStyle w:val="ConsPlusNormal"/>
        <w:ind w:firstLine="540"/>
        <w:jc w:val="both"/>
      </w:pPr>
      <w:r>
        <w:t>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2C7792" w:rsidRDefault="002C7792">
      <w:pPr>
        <w:pStyle w:val="ConsPlusNormal"/>
        <w:ind w:firstLine="540"/>
        <w:jc w:val="both"/>
      </w:pPr>
      <w: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2C7792" w:rsidRDefault="002C7792">
      <w:pPr>
        <w:pStyle w:val="ConsPlusNormal"/>
        <w:jc w:val="both"/>
      </w:pPr>
    </w:p>
    <w:p w:rsidR="002C7792" w:rsidRDefault="002C7792">
      <w:pPr>
        <w:pStyle w:val="ConsPlusNormal"/>
        <w:ind w:firstLine="540"/>
        <w:jc w:val="both"/>
        <w:outlineLvl w:val="1"/>
      </w:pPr>
      <w:bookmarkStart w:id="18" w:name="Par120"/>
      <w:bookmarkEnd w:id="18"/>
      <w:r>
        <w:t>Комментарии к разделу III пунктов 3.4.3 и 3.4.4</w:t>
      </w:r>
    </w:p>
    <w:p w:rsidR="002C7792" w:rsidRDefault="002C7792">
      <w:pPr>
        <w:pStyle w:val="ConsPlusNormal"/>
        <w:ind w:firstLine="540"/>
        <w:jc w:val="both"/>
      </w:pPr>
      <w:r>
        <w:t xml:space="preserve">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w:t>
      </w:r>
      <w:r>
        <w:lastRenderedPageBreak/>
        <w:t>расчете на одну группу (для обоих случаев) составляет 1 ставку на группу.</w:t>
      </w:r>
    </w:p>
    <w:p w:rsidR="002C7792" w:rsidRDefault="002C7792">
      <w:pPr>
        <w:pStyle w:val="ConsPlusNormal"/>
        <w:jc w:val="both"/>
      </w:pPr>
    </w:p>
    <w:p w:rsidR="002C7792" w:rsidRDefault="002C7792">
      <w:pPr>
        <w:pStyle w:val="ConsPlusNormal"/>
        <w:ind w:firstLine="540"/>
        <w:jc w:val="both"/>
        <w:outlineLvl w:val="1"/>
      </w:pPr>
      <w:bookmarkStart w:id="19" w:name="Par123"/>
      <w:bookmarkEnd w:id="19"/>
      <w:r>
        <w:t>Комментарии к разделу III пункта 3.6</w:t>
      </w:r>
    </w:p>
    <w:p w:rsidR="002C7792" w:rsidRDefault="002C7792">
      <w:pPr>
        <w:pStyle w:val="ConsPlusNormal"/>
        <w:ind w:firstLine="540"/>
        <w:jc w:val="both"/>
      </w:pPr>
      <w: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N 08-1408.</w:t>
      </w:r>
    </w:p>
    <w:p w:rsidR="002C7792" w:rsidRDefault="002C7792">
      <w:pPr>
        <w:pStyle w:val="ConsPlusNormal"/>
        <w:jc w:val="both"/>
      </w:pPr>
    </w:p>
    <w:p w:rsidR="002C7792" w:rsidRDefault="002C7792">
      <w:pPr>
        <w:pStyle w:val="ConsPlusNormal"/>
        <w:ind w:firstLine="540"/>
        <w:jc w:val="both"/>
        <w:outlineLvl w:val="1"/>
      </w:pPr>
      <w:bookmarkStart w:id="20" w:name="Par126"/>
      <w:bookmarkEnd w:id="20"/>
      <w:r>
        <w:t>Комментарии к разделу IV пункта 4.3</w:t>
      </w:r>
    </w:p>
    <w:p w:rsidR="002C7792" w:rsidRDefault="002C7792">
      <w:pPr>
        <w:pStyle w:val="ConsPlusNormal"/>
        <w:ind w:firstLine="540"/>
        <w:jc w:val="both"/>
      </w:pPr>
      <w: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2C7792" w:rsidRDefault="002C7792">
      <w:pPr>
        <w:pStyle w:val="ConsPlusNormal"/>
        <w:jc w:val="both"/>
      </w:pPr>
    </w:p>
    <w:p w:rsidR="002C7792" w:rsidRDefault="002C7792">
      <w:pPr>
        <w:pStyle w:val="ConsPlusNormal"/>
        <w:ind w:firstLine="540"/>
        <w:jc w:val="both"/>
        <w:outlineLvl w:val="1"/>
      </w:pPr>
      <w:bookmarkStart w:id="21" w:name="Par129"/>
      <w:bookmarkEnd w:id="21"/>
      <w:r>
        <w:t>Комментарии к разделу IV пункта 4.5</w:t>
      </w:r>
    </w:p>
    <w:p w:rsidR="002C7792" w:rsidRDefault="002C7792">
      <w:pPr>
        <w:pStyle w:val="ConsPlusNormal"/>
        <w:ind w:firstLine="540"/>
        <w:jc w:val="both"/>
      </w:pPr>
      <w: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2C7792" w:rsidRDefault="002C7792">
      <w:pPr>
        <w:pStyle w:val="ConsPlusNormal"/>
        <w:ind w:firstLine="540"/>
        <w:jc w:val="both"/>
      </w:pPr>
      <w: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2C7792" w:rsidRDefault="002C7792">
      <w:pPr>
        <w:pStyle w:val="ConsPlusNormal"/>
        <w:ind w:firstLine="540"/>
        <w:jc w:val="both"/>
      </w:pPr>
      <w: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2C7792" w:rsidRDefault="002C7792">
      <w:pPr>
        <w:pStyle w:val="ConsPlusNormal"/>
        <w:jc w:val="both"/>
      </w:pPr>
    </w:p>
    <w:p w:rsidR="002C7792" w:rsidRDefault="002C7792">
      <w:pPr>
        <w:pStyle w:val="ConsPlusNormal"/>
        <w:jc w:val="both"/>
      </w:pPr>
    </w:p>
    <w:p w:rsidR="002C7792" w:rsidRDefault="002C7792">
      <w:pPr>
        <w:pStyle w:val="ConsPlusNormal"/>
        <w:pBdr>
          <w:bottom w:val="single" w:sz="6" w:space="0" w:color="auto"/>
        </w:pBdr>
        <w:rPr>
          <w:sz w:val="5"/>
          <w:szCs w:val="5"/>
        </w:rPr>
      </w:pPr>
    </w:p>
    <w:sectPr w:rsidR="002C7792">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F7" w:rsidRDefault="002C5BF7">
      <w:pPr>
        <w:spacing w:after="0" w:line="240" w:lineRule="auto"/>
      </w:pPr>
      <w:r>
        <w:separator/>
      </w:r>
    </w:p>
  </w:endnote>
  <w:endnote w:type="continuationSeparator" w:id="0">
    <w:p w:rsidR="002C5BF7" w:rsidRDefault="002C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92" w:rsidRDefault="002C7792">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C779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E1FA4">
            <w:rPr>
              <w:rFonts w:ascii="Tahoma" w:hAnsi="Tahoma" w:cs="Tahoma"/>
              <w:noProof/>
              <w:sz w:val="20"/>
              <w:szCs w:val="20"/>
            </w:rPr>
            <w:t>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E1FA4">
            <w:rPr>
              <w:rFonts w:ascii="Tahoma" w:hAnsi="Tahoma" w:cs="Tahoma"/>
              <w:noProof/>
              <w:sz w:val="20"/>
              <w:szCs w:val="20"/>
            </w:rPr>
            <w:t>9</w:t>
          </w:r>
          <w:r>
            <w:rPr>
              <w:rFonts w:ascii="Tahoma" w:hAnsi="Tahoma" w:cs="Tahoma"/>
              <w:sz w:val="20"/>
              <w:szCs w:val="20"/>
            </w:rPr>
            <w:fldChar w:fldCharType="end"/>
          </w:r>
        </w:p>
      </w:tc>
    </w:tr>
  </w:tbl>
  <w:p w:rsidR="002C7792" w:rsidRDefault="002C779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F7" w:rsidRDefault="002C5BF7">
      <w:pPr>
        <w:spacing w:after="0" w:line="240" w:lineRule="auto"/>
      </w:pPr>
      <w:r>
        <w:separator/>
      </w:r>
    </w:p>
  </w:footnote>
  <w:footnote w:type="continuationSeparator" w:id="0">
    <w:p w:rsidR="002C5BF7" w:rsidRDefault="002C5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C779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&lt;Письмо&gt; Минобрнауки России от 28.02.2014 N 08-249</w:t>
          </w:r>
          <w:r>
            <w:rPr>
              <w:rFonts w:ascii="Tahoma" w:hAnsi="Tahoma" w:cs="Tahoma"/>
              <w:sz w:val="16"/>
              <w:szCs w:val="16"/>
            </w:rPr>
            <w:br/>
            <w:t>"Комментарии к ФГОС дошкольного образования"</w:t>
          </w:r>
        </w:p>
      </w:tc>
      <w:tc>
        <w:tcPr>
          <w:tcW w:w="2"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center"/>
            <w:rPr>
              <w:rFonts w:ascii="Times New Roman" w:hAnsi="Times New Roman"/>
              <w:sz w:val="24"/>
              <w:szCs w:val="24"/>
            </w:rPr>
          </w:pPr>
        </w:p>
        <w:p w:rsidR="002C7792" w:rsidRDefault="002C7792">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C7792" w:rsidRDefault="002C7792">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21.04.2014</w:t>
          </w:r>
        </w:p>
      </w:tc>
    </w:tr>
  </w:tbl>
  <w:p w:rsidR="002C7792" w:rsidRDefault="002C7792">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2C7792" w:rsidRDefault="002C7792">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66"/>
    <w:rsid w:val="00237B66"/>
    <w:rsid w:val="002C5BF7"/>
    <w:rsid w:val="002C7792"/>
    <w:rsid w:val="00C12269"/>
    <w:rsid w:val="00DE1FA4"/>
    <w:rsid w:val="00E5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4771</Words>
  <Characters>27196</Characters>
  <Application>Microsoft Office Word</Application>
  <DocSecurity>2</DocSecurity>
  <Lines>226</Lines>
  <Paragraphs>63</Paragraphs>
  <ScaleCrop>false</ScaleCrop>
  <HeadingPairs>
    <vt:vector size="2" baseType="variant">
      <vt:variant>
        <vt:lpstr>Название</vt:lpstr>
      </vt:variant>
      <vt:variant>
        <vt:i4>1</vt:i4>
      </vt:variant>
    </vt:vector>
  </HeadingPairs>
  <TitlesOfParts>
    <vt:vector size="1" baseType="lpstr">
      <vt:lpstr>&lt;Письмо&gt; Минобрнауки России от 28.02.2014 N 08-249"Комментарии к ФГОС дошкольного образования"</vt:lpstr>
    </vt:vector>
  </TitlesOfParts>
  <Company/>
  <LinksUpToDate>false</LinksUpToDate>
  <CharactersWithSpaces>31904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28.02.2014 N 08-249"Комментарии к ФГОС дошкольного образования"</dc:title>
  <dc:creator>ConsultantPlus</dc:creator>
  <cp:lastModifiedBy>Мазаник</cp:lastModifiedBy>
  <cp:revision>2</cp:revision>
  <cp:lastPrinted>2015-04-06T00:18:00Z</cp:lastPrinted>
  <dcterms:created xsi:type="dcterms:W3CDTF">2016-09-15T00:20:00Z</dcterms:created>
  <dcterms:modified xsi:type="dcterms:W3CDTF">2016-09-15T00:20:00Z</dcterms:modified>
</cp:coreProperties>
</file>